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E039" w14:textId="77777777" w:rsidR="00DB2EFA" w:rsidRDefault="00DB2EFA" w:rsidP="00DB2EFA">
      <w:pPr>
        <w:bidi/>
      </w:pPr>
      <w:r>
        <w:rPr>
          <w:rFonts w:cs="Arial"/>
          <w:rtl/>
        </w:rPr>
        <w:t>كاربرك شماره سه</w:t>
      </w:r>
    </w:p>
    <w:p w14:paraId="332DF27A" w14:textId="77777777" w:rsidR="00DB2EFA" w:rsidRDefault="00DB2EFA" w:rsidP="00DB2EFA">
      <w:pPr>
        <w:bidi/>
      </w:pPr>
      <w:r>
        <w:rPr>
          <w:rFonts w:cs="Arial"/>
          <w:rtl/>
        </w:rPr>
        <w:t>اين كاربرك توسط اداره كل امور اتباع و مهاجرين خارجى استاندارى تكميل و صادر مى شود</w:t>
      </w:r>
      <w:r>
        <w:t>.</w:t>
      </w:r>
    </w:p>
    <w:p w14:paraId="04BC1142" w14:textId="77777777" w:rsidR="00DB2EFA" w:rsidRDefault="00DB2EFA" w:rsidP="00DB2EFA">
      <w:pPr>
        <w:bidi/>
      </w:pPr>
      <w:r>
        <w:rPr>
          <w:rFonts w:cs="Arial"/>
          <w:rtl/>
        </w:rPr>
        <w:t>معاون محترم آموزشى دانشكاه/ موسسه آموزش عالى</w:t>
      </w:r>
      <w:r>
        <w:t xml:space="preserve"> ..</w:t>
      </w:r>
    </w:p>
    <w:p w14:paraId="3DEEC9C6" w14:textId="77777777" w:rsidR="00DB2EFA" w:rsidRDefault="00DB2EFA" w:rsidP="00DB2EFA">
      <w:pPr>
        <w:bidi/>
      </w:pPr>
      <w:r>
        <w:rPr>
          <w:rFonts w:cs="Arial"/>
          <w:rtl/>
        </w:rPr>
        <w:t>سلام عليكم</w:t>
      </w:r>
    </w:p>
    <w:p w14:paraId="0CBF7EA2" w14:textId="77777777" w:rsidR="00DB2EFA" w:rsidRDefault="00DB2EFA" w:rsidP="00DB2EFA">
      <w:pPr>
        <w:bidi/>
      </w:pPr>
      <w:r>
        <w:rPr>
          <w:rFonts w:cs="Arial"/>
          <w:rtl/>
        </w:rPr>
        <w:t>بازكشت به نامه شماره</w:t>
      </w:r>
      <w:r>
        <w:t xml:space="preserve"> .</w:t>
      </w:r>
    </w:p>
    <w:p w14:paraId="2969CE31" w14:textId="77777777" w:rsidR="00DB2EFA" w:rsidRDefault="00DB2EFA" w:rsidP="00DB2EFA">
      <w:pPr>
        <w:bidi/>
      </w:pPr>
      <w:r>
        <w:rPr>
          <w:rFonts w:cs="Arial"/>
          <w:rtl/>
        </w:rPr>
        <w:t>مورخ</w:t>
      </w:r>
      <w:r>
        <w:t xml:space="preserve"> ....</w:t>
      </w:r>
    </w:p>
    <w:p w14:paraId="5B17F043" w14:textId="77777777" w:rsidR="00DB2EFA" w:rsidRDefault="00DB2EFA" w:rsidP="00DB2EFA">
      <w:pPr>
        <w:bidi/>
      </w:pPr>
      <w:r>
        <w:t xml:space="preserve">.... </w:t>
      </w:r>
      <w:r>
        <w:rPr>
          <w:rFonts w:cs="Arial"/>
          <w:rtl/>
        </w:rPr>
        <w:t>بدينوسيله كواهى مى شود مدرك</w:t>
      </w:r>
    </w:p>
    <w:p w14:paraId="4069189A" w14:textId="77777777" w:rsidR="00DB2EFA" w:rsidRDefault="00DB2EFA" w:rsidP="00DB2EFA">
      <w:pPr>
        <w:bidi/>
      </w:pPr>
      <w:r>
        <w:rPr>
          <w:rFonts w:cs="Arial"/>
          <w:rtl/>
        </w:rPr>
        <w:t>اقامتى خانم / آقاى</w:t>
      </w:r>
      <w:r>
        <w:t xml:space="preserve"> .........</w:t>
      </w:r>
    </w:p>
    <w:p w14:paraId="1AE192C1" w14:textId="77777777" w:rsidR="00DB2EFA" w:rsidRDefault="00DB2EFA" w:rsidP="00DB2EFA">
      <w:pPr>
        <w:bidi/>
      </w:pPr>
      <w:r>
        <w:t xml:space="preserve">.. </w:t>
      </w:r>
      <w:r>
        <w:rPr>
          <w:rFonts w:cs="Arial"/>
          <w:rtl/>
        </w:rPr>
        <w:t>فرزند</w:t>
      </w:r>
      <w:r>
        <w:t xml:space="preserve"> ...........</w:t>
      </w:r>
    </w:p>
    <w:p w14:paraId="5AC7C28A" w14:textId="77777777" w:rsidR="00DB2EFA" w:rsidRDefault="00DB2EFA" w:rsidP="00DB2EFA">
      <w:pPr>
        <w:bidi/>
      </w:pPr>
      <w:r>
        <w:t xml:space="preserve">.. </w:t>
      </w:r>
      <w:r>
        <w:rPr>
          <w:rFonts w:cs="Arial"/>
          <w:rtl/>
        </w:rPr>
        <w:t>تبعه كشور</w:t>
      </w:r>
      <w:r>
        <w:t>................</w:t>
      </w:r>
    </w:p>
    <w:p w14:paraId="3C7F0C76" w14:textId="77777777" w:rsidR="00DB2EFA" w:rsidRDefault="00DB2EFA" w:rsidP="00DB2EFA">
      <w:pPr>
        <w:bidi/>
      </w:pPr>
      <w:r>
        <w:rPr>
          <w:rFonts w:cs="Arial"/>
          <w:rtl/>
        </w:rPr>
        <w:t>بامشخصات : كذرنامه عادي</w:t>
      </w:r>
    </w:p>
    <w:p w14:paraId="710DED05" w14:textId="77777777" w:rsidR="00DB2EFA" w:rsidRDefault="00DB2EFA" w:rsidP="00DB2EFA">
      <w:pPr>
        <w:bidi/>
      </w:pPr>
      <w:r>
        <w:rPr>
          <w:rFonts w:cs="Arial"/>
          <w:rtl/>
        </w:rPr>
        <w:t>دفترجه بنا هندكى • شماره</w:t>
      </w:r>
      <w:r>
        <w:t xml:space="preserve"> ...........</w:t>
      </w:r>
    </w:p>
    <w:p w14:paraId="3E4AD712" w14:textId="77777777" w:rsidR="00DB2EFA" w:rsidRDefault="00DB2EFA" w:rsidP="00DB2EFA">
      <w:pPr>
        <w:bidi/>
      </w:pPr>
      <w:r>
        <w:t xml:space="preserve">.... </w:t>
      </w:r>
      <w:r>
        <w:rPr>
          <w:rFonts w:cs="Arial"/>
          <w:rtl/>
        </w:rPr>
        <w:t>داراى اصالت و اعتبار مى باشد</w:t>
      </w:r>
      <w:r>
        <w:t>.</w:t>
      </w:r>
    </w:p>
    <w:p w14:paraId="5829A9ED" w14:textId="77777777" w:rsidR="00DB2EFA" w:rsidRDefault="00DB2EFA" w:rsidP="00DB2EFA">
      <w:pPr>
        <w:bidi/>
      </w:pPr>
      <w:r>
        <w:rPr>
          <w:rFonts w:cs="Arial"/>
          <w:rtl/>
        </w:rPr>
        <w:t>شايان توجه است ثبت نام قطعى دارندكان كذرنامه عادى در صورت تائيد اصالت واعتبار كذرنامه آنان منوط به اخذ رواديد تحصيلى است. لازم به ياداورى است مشمولين ماده ٢ شرايط عمومى جموعه شيوه نامه در صورت تائيد اصالت و اعتبار مدرك شناسايى خويش استثنائاً مى توانند بدون اخذ كذر نامه ورواديد تحصيلى در مراكز آموزش عالى كشور ثبت نام وادامه تحصيل دهند . بديهى ست در صورت رفع موانع موجود براى صدور كذرنامه تحصيلى ، اتباع مزبور همجون ساير دانشجويان غيرايرانى مى بايست نسبت به انجام تشريفات قانونى خروج از كشور و تبديل وضعيت اقامتى اقدام نمايند</w:t>
      </w:r>
      <w:r>
        <w:t>.</w:t>
      </w:r>
    </w:p>
    <w:p w14:paraId="5168C183" w14:textId="77777777" w:rsidR="00DB2EFA" w:rsidRDefault="00DB2EFA" w:rsidP="00DB2EFA">
      <w:pPr>
        <w:bidi/>
      </w:pPr>
      <w:r>
        <w:rPr>
          <w:rFonts w:cs="Arial"/>
          <w:rtl/>
        </w:rPr>
        <w:t>مدير كل امور اتباع ومهاجرين خارجى</w:t>
      </w:r>
    </w:p>
    <w:p w14:paraId="3AD4A551" w14:textId="77777777" w:rsidR="00DB2EFA" w:rsidRDefault="00DB2EFA" w:rsidP="00DB2EFA">
      <w:pPr>
        <w:bidi/>
      </w:pPr>
      <w:r>
        <w:rPr>
          <w:rFonts w:cs="Arial"/>
          <w:rtl/>
        </w:rPr>
        <w:t>ستان</w:t>
      </w:r>
      <w:r>
        <w:t>..........</w:t>
      </w:r>
    </w:p>
    <w:p w14:paraId="0AD6EF64" w14:textId="77777777" w:rsidR="00DB2EFA" w:rsidRDefault="00DB2EFA" w:rsidP="00DB2EFA">
      <w:pPr>
        <w:bidi/>
      </w:pPr>
      <w:r>
        <w:rPr>
          <w:rFonts w:cs="Arial"/>
          <w:rtl/>
        </w:rPr>
        <w:t>به : اداره كل اموردانشجويان غير ايرانى</w:t>
      </w:r>
    </w:p>
    <w:p w14:paraId="5849545F" w14:textId="72AA966F" w:rsidR="00C428AD" w:rsidRDefault="00DB2EFA" w:rsidP="00DB2EFA">
      <w:pPr>
        <w:bidi/>
      </w:pPr>
      <w:r>
        <w:rPr>
          <w:rFonts w:cs="Arial"/>
          <w:rtl/>
        </w:rPr>
        <w:t>سازمان امور دانشجويان</w:t>
      </w:r>
    </w:p>
    <w:sectPr w:rsidR="00C428AD" w:rsidSect="00BD3399">
      <w:pgSz w:w="11907" w:h="16840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A"/>
    <w:rsid w:val="00BD3399"/>
    <w:rsid w:val="00C428AD"/>
    <w:rsid w:val="00D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9BA4"/>
  <w15:chartTrackingRefBased/>
  <w15:docId w15:val="{802B4A12-A763-4FEB-BC6D-8FC51225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مسعود بلوچی</dc:creator>
  <cp:keywords/>
  <dc:description/>
  <cp:lastModifiedBy>مسعود بلوچی</cp:lastModifiedBy>
  <cp:revision>1</cp:revision>
  <dcterms:created xsi:type="dcterms:W3CDTF">2025-10-29T09:30:00Z</dcterms:created>
  <dcterms:modified xsi:type="dcterms:W3CDTF">2025-10-29T09:31:00Z</dcterms:modified>
</cp:coreProperties>
</file>